
<file path=[Content_Types].xml><?xml version="1.0" encoding="utf-8"?>
<Types xmlns="http://schemas.openxmlformats.org/package/2006/content-types">
  <Default Extension="png" ContentType="image/png"/>
  <Default Extension="wdp" ContentType="image/vnd.ms-photo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76" w:lineRule="auto"/>
        <w:ind w:right="-568"/>
        <w:jc w:val="center"/>
        <w:rPr>
          <w:b/>
          <w:sz w:val="24"/>
          <w:szCs w:val="24"/>
          <w:u w:val="single"/>
        </w:rPr>
      </w:pPr>
      <w:r>
        <w:rPr>
          <w:rFonts w:hint="default"/>
          <w:b/>
          <w:sz w:val="24"/>
          <w:szCs w:val="24"/>
          <w:u w:val="single"/>
          <w:lang w:val="pt-BR"/>
        </w:rPr>
        <w:t>E</w:t>
      </w:r>
      <w:r>
        <w:rPr>
          <w:b/>
          <w:sz w:val="24"/>
          <w:szCs w:val="24"/>
          <w:u w:val="single"/>
        </w:rPr>
        <w:t>DITAL DE CREDENCIAMENTO Nº 00</w:t>
      </w:r>
      <w:r>
        <w:rPr>
          <w:rFonts w:hint="default"/>
          <w:b/>
          <w:sz w:val="24"/>
          <w:szCs w:val="24"/>
          <w:u w:val="single"/>
          <w:lang w:val="pt-BR"/>
        </w:rPr>
        <w:t>3</w:t>
      </w:r>
      <w:r>
        <w:rPr>
          <w:b/>
          <w:sz w:val="24"/>
          <w:szCs w:val="24"/>
          <w:u w:val="single"/>
        </w:rPr>
        <w:t>/2024</w:t>
      </w:r>
    </w:p>
    <w:p>
      <w:pPr>
        <w:spacing w:after="0" w:line="276" w:lineRule="auto"/>
        <w:ind w:right="-568"/>
        <w:jc w:val="center"/>
        <w:rPr>
          <w:b/>
          <w:sz w:val="24"/>
          <w:szCs w:val="24"/>
          <w:u w:val="single"/>
        </w:rPr>
      </w:pPr>
    </w:p>
    <w:p>
      <w:pPr>
        <w:spacing w:after="0" w:line="276" w:lineRule="auto"/>
        <w:ind w:right="-568"/>
        <w:jc w:val="center"/>
        <w:rPr>
          <w:rFonts w:hint="default"/>
          <w:b/>
          <w:sz w:val="24"/>
          <w:szCs w:val="24"/>
          <w:u w:val="single"/>
          <w:lang w:val="pt-BR"/>
        </w:rPr>
      </w:pPr>
      <w:r>
        <w:rPr>
          <w:rFonts w:hint="default"/>
          <w:b/>
          <w:sz w:val="24"/>
          <w:szCs w:val="24"/>
          <w:u w:val="single"/>
          <w:lang w:val="pt-BR"/>
        </w:rPr>
        <w:t>Educação Física</w:t>
      </w:r>
    </w:p>
    <w:p>
      <w:pPr>
        <w:spacing w:after="0" w:line="276" w:lineRule="auto"/>
        <w:ind w:right="-568"/>
        <w:jc w:val="center"/>
        <w:rPr>
          <w:b/>
          <w:sz w:val="24"/>
          <w:szCs w:val="24"/>
        </w:rPr>
      </w:pPr>
    </w:p>
    <w:p>
      <w:pPr>
        <w:spacing w:after="0" w:line="276" w:lineRule="auto"/>
        <w:ind w:right="-568"/>
        <w:jc w:val="center"/>
        <w:rPr>
          <w:rFonts w:hint="default"/>
          <w:b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 xml:space="preserve">DIVULGAÇÃO DA LISTA DE HABILITADOS E INABILITADOS – PRELIMINAR, </w:t>
      </w:r>
      <w:r>
        <w:rPr>
          <w:b/>
          <w:sz w:val="24"/>
          <w:szCs w:val="24"/>
        </w:rPr>
        <w:t xml:space="preserve">REFERENTE AO PERÍODO DE INSCRIÇÃO DE </w:t>
      </w:r>
      <w:r>
        <w:rPr>
          <w:rFonts w:hint="default"/>
          <w:b/>
          <w:sz w:val="24"/>
          <w:szCs w:val="24"/>
          <w:lang w:val="pt-BR"/>
        </w:rPr>
        <w:t>01/04/2025 a 25/04/2025</w:t>
      </w:r>
    </w:p>
    <w:p>
      <w:pPr>
        <w:spacing w:after="0" w:line="276" w:lineRule="auto"/>
        <w:ind w:right="-568"/>
        <w:jc w:val="center"/>
        <w:rPr>
          <w:rFonts w:hint="default"/>
          <w:b/>
          <w:sz w:val="24"/>
          <w:szCs w:val="24"/>
          <w:lang w:val="pt-BR"/>
        </w:rPr>
      </w:pPr>
    </w:p>
    <w:p>
      <w:pPr>
        <w:pStyle w:val="7"/>
        <w:numPr>
          <w:ilvl w:val="0"/>
          <w:numId w:val="1"/>
        </w:numPr>
        <w:spacing w:after="159" w:line="360" w:lineRule="auto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HABILITADOS:</w:t>
      </w:r>
    </w:p>
    <w:tbl>
      <w:tblPr>
        <w:tblStyle w:val="3"/>
        <w:tblW w:w="859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10"/>
        <w:gridCol w:w="268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9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NOME</w:t>
            </w:r>
          </w:p>
        </w:tc>
        <w:tc>
          <w:tcPr>
            <w:tcW w:w="26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CPF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9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bottom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 w:eastAsia="pt-BR" w:bidi="ar-SA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Raquel Aparecida Mendes</w:t>
            </w:r>
          </w:p>
        </w:tc>
        <w:tc>
          <w:tcPr>
            <w:tcW w:w="26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 w:eastAsia="pt-BR" w:bidi="ar-SA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432974798-76</w:t>
            </w:r>
          </w:p>
        </w:tc>
      </w:tr>
    </w:tbl>
    <w:p>
      <w:pPr>
        <w:pStyle w:val="7"/>
        <w:numPr>
          <w:ilvl w:val="0"/>
          <w:numId w:val="0"/>
        </w:numPr>
        <w:spacing w:after="159" w:line="360" w:lineRule="auto"/>
        <w:ind w:left="360" w:leftChars="0"/>
        <w:rPr>
          <w:rFonts w:hint="default" w:ascii="Times New Roman" w:hAnsi="Times New Roman" w:cs="Times New Roman"/>
          <w:b/>
          <w:sz w:val="24"/>
          <w:szCs w:val="24"/>
        </w:rPr>
      </w:pPr>
    </w:p>
    <w:p>
      <w:pPr>
        <w:pStyle w:val="7"/>
        <w:numPr>
          <w:ilvl w:val="0"/>
          <w:numId w:val="1"/>
        </w:numPr>
        <w:spacing w:after="159" w:line="360" w:lineRule="auto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INABILITADOS:</w:t>
      </w:r>
    </w:p>
    <w:tbl>
      <w:tblPr>
        <w:tblStyle w:val="3"/>
        <w:tblW w:w="8642" w:type="dxa"/>
        <w:tblInd w:w="0" w:type="dxa"/>
        <w:tblLayout w:type="autofit"/>
        <w:tblCellMar>
          <w:top w:w="0" w:type="dxa"/>
          <w:left w:w="70" w:type="dxa"/>
          <w:bottom w:w="0" w:type="dxa"/>
          <w:right w:w="70" w:type="dxa"/>
        </w:tblCellMar>
      </w:tblPr>
      <w:tblGrid>
        <w:gridCol w:w="2972"/>
        <w:gridCol w:w="1701"/>
        <w:gridCol w:w="1701"/>
        <w:gridCol w:w="2268"/>
      </w:tblGrid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867" w:hRule="atLeast"/>
        </w:trPr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  <w:t xml:space="preserve">NOME 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  <w:t>CPF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  <w:t>DATA DA INSCRIÇÃO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  <w:t xml:space="preserve">MOTIVO: AUSÊNCIA DE ENTREGA DE DOCUMENTOS, </w:t>
            </w: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lang w:val="pt-BR"/>
              </w:rPr>
              <w:t>C</w:t>
            </w: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  <w:t>ONFORME ITEM 5.1 DO EDITAL: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5" w:hRule="atLeast"/>
        </w:trPr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Maria Bárbara de Almeida Guaratti</w:t>
            </w:r>
            <w:bookmarkStart w:id="0" w:name="_GoBack"/>
            <w:bookmarkEnd w:id="0"/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043xxxxxx-68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26/02/2025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 xml:space="preserve">l - certificado de conclusão </w:t>
            </w:r>
          </w:p>
        </w:tc>
      </w:tr>
    </w:tbl>
    <w:p>
      <w:pPr>
        <w:pStyle w:val="7"/>
        <w:numPr>
          <w:ilvl w:val="0"/>
          <w:numId w:val="0"/>
        </w:numPr>
        <w:spacing w:after="159" w:line="360" w:lineRule="auto"/>
        <w:ind w:left="360" w:leftChars="0"/>
        <w:jc w:val="both"/>
        <w:rPr>
          <w:rFonts w:hint="default" w:ascii="Times New Roman" w:hAnsi="Times New Roman" w:cs="Times New Roman"/>
          <w:b/>
          <w:sz w:val="24"/>
          <w:szCs w:val="24"/>
        </w:rPr>
      </w:pPr>
    </w:p>
    <w:p>
      <w:pPr>
        <w:pStyle w:val="7"/>
        <w:numPr>
          <w:ilvl w:val="0"/>
          <w:numId w:val="1"/>
        </w:numPr>
        <w:spacing w:after="159" w:line="360" w:lineRule="auto"/>
        <w:jc w:val="both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INFORMAÇÕES GERAIS:</w:t>
      </w:r>
    </w:p>
    <w:p>
      <w:pPr>
        <w:pStyle w:val="7"/>
        <w:numPr>
          <w:ilvl w:val="0"/>
          <w:numId w:val="2"/>
        </w:numPr>
        <w:spacing w:after="159" w:line="360" w:lineRule="auto"/>
        <w:jc w:val="both"/>
        <w:rPr>
          <w:rFonts w:hint="default" w:ascii="Times New Roman" w:hAnsi="Times New Roman" w:cs="Times New Roman"/>
          <w:bCs/>
          <w:sz w:val="24"/>
          <w:szCs w:val="24"/>
        </w:rPr>
      </w:pPr>
      <w:r>
        <w:rPr>
          <w:rFonts w:hint="default" w:ascii="Times New Roman" w:hAnsi="Times New Roman" w:cs="Times New Roman"/>
          <w:bCs/>
          <w:sz w:val="24"/>
          <w:szCs w:val="24"/>
        </w:rPr>
        <w:t>Os participantes poderão interpor recurso administrativo ao resultado da análise de habilitação preliminar, conforme condições e prazos constantes no Edital (itens 3 e 7).</w:t>
      </w:r>
    </w:p>
    <w:p>
      <w:pPr>
        <w:spacing w:after="159" w:line="360" w:lineRule="auto"/>
        <w:jc w:val="right"/>
        <w:rPr>
          <w:rFonts w:hint="default" w:ascii="Times New Roman" w:hAnsi="Times New Roman" w:cs="Times New Roman"/>
          <w:bCs/>
          <w:sz w:val="24"/>
          <w:szCs w:val="24"/>
        </w:rPr>
      </w:pPr>
      <w:r>
        <w:rPr>
          <w:rFonts w:hint="default" w:ascii="Times New Roman" w:hAnsi="Times New Roman" w:cs="Times New Roman"/>
          <w:bCs/>
          <w:sz w:val="24"/>
          <w:szCs w:val="24"/>
        </w:rPr>
        <w:t xml:space="preserve">Amparo, </w:t>
      </w:r>
      <w:r>
        <w:rPr>
          <w:rFonts w:hint="default" w:cs="Times New Roman"/>
          <w:bCs/>
          <w:sz w:val="24"/>
          <w:szCs w:val="24"/>
          <w:lang w:val="pt-BR"/>
        </w:rPr>
        <w:t xml:space="preserve">29 de abril </w:t>
      </w:r>
      <w:r>
        <w:rPr>
          <w:rFonts w:hint="default" w:ascii="Times New Roman" w:hAnsi="Times New Roman" w:cs="Times New Roman"/>
          <w:bCs/>
          <w:sz w:val="24"/>
          <w:szCs w:val="24"/>
        </w:rPr>
        <w:t>de 202</w:t>
      </w:r>
      <w:r>
        <w:rPr>
          <w:rFonts w:hint="default" w:cs="Times New Roman"/>
          <w:bCs/>
          <w:sz w:val="24"/>
          <w:szCs w:val="24"/>
          <w:lang w:val="pt-BR"/>
        </w:rPr>
        <w:t>5</w:t>
      </w:r>
      <w:r>
        <w:rPr>
          <w:rFonts w:hint="default" w:ascii="Times New Roman" w:hAnsi="Times New Roman" w:cs="Times New Roman"/>
          <w:bCs/>
          <w:sz w:val="24"/>
          <w:szCs w:val="24"/>
        </w:rPr>
        <w:t>.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47"/>
        <w:gridCol w:w="42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8494" w:type="dxa"/>
            <w:gridSpan w:val="2"/>
            <w:vAlign w:val="center"/>
          </w:tcPr>
          <w:p>
            <w:pPr>
              <w:spacing w:after="0" w:line="276" w:lineRule="auto"/>
              <w:ind w:right="-56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COMISSÃO DE CONTRATAÇÃO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0" w:line="276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Victória Cardoso de Oliveira</w:t>
            </w:r>
          </w:p>
        </w:tc>
        <w:tc>
          <w:tcPr>
            <w:tcW w:w="4247" w:type="dxa"/>
            <w:vAlign w:val="center"/>
          </w:tcPr>
          <w:p>
            <w:pPr>
              <w:spacing w:after="0" w:line="276" w:lineRule="auto"/>
              <w:ind w:right="-568"/>
              <w:jc w:val="both"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0" w:line="276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Renata Reale</w:t>
            </w:r>
          </w:p>
        </w:tc>
        <w:tc>
          <w:tcPr>
            <w:tcW w:w="4247" w:type="dxa"/>
            <w:vAlign w:val="center"/>
          </w:tcPr>
          <w:p>
            <w:pPr>
              <w:spacing w:after="0" w:line="276" w:lineRule="auto"/>
              <w:ind w:right="-568"/>
              <w:jc w:val="both"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0" w:line="276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Alessandra Maria Aquino Canivezi</w:t>
            </w:r>
          </w:p>
        </w:tc>
        <w:tc>
          <w:tcPr>
            <w:tcW w:w="4247" w:type="dxa"/>
            <w:vAlign w:val="center"/>
          </w:tcPr>
          <w:p>
            <w:pPr>
              <w:spacing w:after="0" w:line="276" w:lineRule="auto"/>
              <w:ind w:right="-568"/>
              <w:jc w:val="both"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0" w:line="276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Nádia Cristina Sitta Voltan</w:t>
            </w:r>
          </w:p>
        </w:tc>
        <w:tc>
          <w:tcPr>
            <w:tcW w:w="4247" w:type="dxa"/>
            <w:vAlign w:val="center"/>
          </w:tcPr>
          <w:p>
            <w:pPr>
              <w:spacing w:after="0" w:line="276" w:lineRule="auto"/>
              <w:ind w:right="-568"/>
              <w:jc w:val="both"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0" w:line="276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Simone Cassiani</w:t>
            </w:r>
          </w:p>
        </w:tc>
        <w:tc>
          <w:tcPr>
            <w:tcW w:w="4247" w:type="dxa"/>
            <w:vAlign w:val="center"/>
          </w:tcPr>
          <w:p>
            <w:pPr>
              <w:spacing w:after="0" w:line="276" w:lineRule="auto"/>
              <w:ind w:right="-568"/>
              <w:jc w:val="both"/>
              <w:rPr>
                <w:b/>
                <w:sz w:val="24"/>
                <w:szCs w:val="24"/>
              </w:rPr>
            </w:pPr>
          </w:p>
        </w:tc>
      </w:tr>
    </w:tbl>
    <w:p/>
    <w:sectPr>
      <w:headerReference r:id="rId5" w:type="default"/>
      <w:footerReference r:id="rId6" w:type="default"/>
      <w:pgSz w:w="11906" w:h="16838"/>
      <w:pgMar w:top="1825" w:right="1701" w:bottom="1417" w:left="1701" w:header="0" w:footer="708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lang w:eastAsia="pt-BR"/>
      </w:rPr>
      <w:drawing>
        <wp:inline distT="0" distB="0" distL="0" distR="0">
          <wp:extent cx="5162550" cy="523875"/>
          <wp:effectExtent l="0" t="0" r="0" b="9525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contrast="-40000"/>
                            </a14:imgEffect>
                            <a14:imgEffect>
                              <a14:sharpenSoften amount="5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16255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252"/>
        <w:tab w:val="right" w:pos="8504"/>
      </w:tabs>
      <w:spacing w:after="0" w:line="240" w:lineRule="auto"/>
      <w:ind w:left="0" w:leftChars="0" w:right="-170" w:firstLine="0" w:firstLineChars="0"/>
      <w:rPr>
        <w:color w:val="000000"/>
      </w:rPr>
    </w:pPr>
  </w:p>
  <w:p>
    <w:pPr>
      <w:tabs>
        <w:tab w:val="center" w:pos="4252"/>
        <w:tab w:val="right" w:pos="8504"/>
      </w:tabs>
      <w:spacing w:after="0" w:line="240" w:lineRule="auto"/>
      <w:ind w:left="0" w:leftChars="0" w:right="-170" w:firstLine="0" w:firstLineChars="0"/>
      <w:rPr>
        <w:color w:val="000000"/>
      </w:rPr>
    </w:pPr>
  </w:p>
  <w:p>
    <w:pPr>
      <w:pStyle w:val="4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  <w:lang w:eastAsia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2512695</wp:posOffset>
          </wp:positionH>
          <wp:positionV relativeFrom="paragraph">
            <wp:posOffset>35560</wp:posOffset>
          </wp:positionV>
          <wp:extent cx="1413510" cy="803910"/>
          <wp:effectExtent l="0" t="0" r="15240" b="15240"/>
          <wp:wrapSquare wrapText="bothSides"/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13510" cy="803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imes New Roman" w:hAnsi="Times New Roman" w:cs="Times New Roman"/>
        <w:b/>
        <w:bCs/>
        <w:sz w:val="24"/>
        <w:szCs w:val="24"/>
        <w:lang w:eastAsia="pt-BR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-178435</wp:posOffset>
          </wp:positionH>
          <wp:positionV relativeFrom="paragraph">
            <wp:posOffset>-21590</wp:posOffset>
          </wp:positionV>
          <wp:extent cx="2400300" cy="864870"/>
          <wp:effectExtent l="0" t="0" r="0" b="1143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00300" cy="864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>
    <w:pPr>
      <w:pStyle w:val="4"/>
      <w:rPr>
        <w:rFonts w:ascii="Times New Roman" w:hAnsi="Times New Roman" w:cs="Times New Roman"/>
        <w:sz w:val="24"/>
        <w:szCs w:val="24"/>
      </w:rPr>
    </w:pPr>
  </w:p>
  <w:p>
    <w:pPr>
      <w:pStyle w:val="4"/>
      <w:rPr>
        <w:rFonts w:ascii="Times New Roman" w:hAnsi="Times New Roman" w:cs="Times New Roman"/>
        <w:sz w:val="24"/>
        <w:szCs w:val="24"/>
      </w:rPr>
    </w:pPr>
  </w:p>
  <w:p>
    <w:pPr>
      <w:pStyle w:val="4"/>
      <w:rPr>
        <w:rFonts w:ascii="Times New Roman" w:hAnsi="Times New Roman" w:cs="Times New Roman"/>
        <w:sz w:val="24"/>
        <w:szCs w:val="24"/>
      </w:rPr>
    </w:pPr>
  </w:p>
  <w:p>
    <w:pPr>
      <w:pStyle w:val="4"/>
    </w:pPr>
  </w:p>
  <w:p>
    <w:pPr>
      <w:tabs>
        <w:tab w:val="center" w:pos="4252"/>
        <w:tab w:val="right" w:pos="8504"/>
      </w:tabs>
      <w:spacing w:after="0" w:line="240" w:lineRule="auto"/>
      <w:ind w:left="0" w:leftChars="0" w:right="-170" w:firstLine="0" w:firstLineChars="0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42C4332"/>
    <w:multiLevelType w:val="multilevel"/>
    <w:tmpl w:val="342C4332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BF7582"/>
    <w:multiLevelType w:val="multilevel"/>
    <w:tmpl w:val="5FBF7582"/>
    <w:lvl w:ilvl="0" w:tentative="0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7A56F4"/>
    <w:rsid w:val="0A864726"/>
    <w:rsid w:val="0FAB538A"/>
    <w:rsid w:val="130A39C8"/>
    <w:rsid w:val="1EAB0EE5"/>
    <w:rsid w:val="1FE85DC4"/>
    <w:rsid w:val="213C22E6"/>
    <w:rsid w:val="227A56F4"/>
    <w:rsid w:val="2B49524E"/>
    <w:rsid w:val="36425C6E"/>
    <w:rsid w:val="39EE7BEE"/>
    <w:rsid w:val="5BAA35EF"/>
    <w:rsid w:val="665B4BFD"/>
    <w:rsid w:val="67AC1425"/>
    <w:rsid w:val="6A68311E"/>
    <w:rsid w:val="6B1B1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Times New Roman" w:hAnsi="Times New Roman" w:eastAsia="Times New Roman" w:cs="Times New Roman"/>
      <w:sz w:val="22"/>
      <w:szCs w:val="22"/>
      <w:lang w:val="pt-BR" w:eastAsia="pt-BR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5">
    <w:name w:val="footer"/>
    <w:basedOn w:val="1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table" w:styleId="6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image4.wdp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Office_11.2.0.11074_F1E327BC-269C-435d-A152-05C5408002CA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2025-03-18T12:19:00Z</dcterms:created>
  <dc:creator>scassiani</dc:creator>
  <cp:lastModifiedBy>scassiani</cp:lastModifiedBy>
  <dcterms:modified xsi:type="dcterms:W3CDTF">2025-04-29T19:14:38Z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1046-11.2.0.11074</vt:lpwstr>
  </property>
  <property fmtid="{D5CDD505-2E9C-101B-9397-08002B2CF9AE}" pid="3" name="ICV">
    <vt:lpwstr>2CF859398891451E955FE5D184CC498B</vt:lpwstr>
  </property>
</Properties>
</file>